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9180" w:type="dxa"/>
        <w:tblLook w:val="04A0" w:firstRow="1" w:lastRow="0" w:firstColumn="1" w:lastColumn="0" w:noHBand="0" w:noVBand="1"/>
      </w:tblPr>
      <w:tblGrid>
        <w:gridCol w:w="1101"/>
        <w:gridCol w:w="6804"/>
        <w:gridCol w:w="1275"/>
      </w:tblGrid>
      <w:tr w:rsidR="00624F4F" w14:paraId="5DB7160F" w14:textId="77777777" w:rsidTr="00624F4F">
        <w:tc>
          <w:tcPr>
            <w:tcW w:w="1101" w:type="dxa"/>
          </w:tcPr>
          <w:p w14:paraId="5DB7160B" w14:textId="77777777" w:rsidR="00624F4F" w:rsidRDefault="00624F4F" w:rsidP="00624F4F">
            <w:pPr>
              <w:jc w:val="center"/>
              <w:rPr>
                <w:sz w:val="18"/>
                <w:szCs w:val="18"/>
              </w:rPr>
            </w:pPr>
            <w:r>
              <w:rPr>
                <w:noProof/>
              </w:rPr>
              <w:drawing>
                <wp:inline distT="0" distB="0" distL="0" distR="0" wp14:anchorId="5DB7166A" wp14:editId="5DB7166B">
                  <wp:extent cx="434645" cy="429456"/>
                  <wp:effectExtent l="0" t="0" r="3810" b="8890"/>
                  <wp:docPr id="2" name="Picture 2" descr="NZ Gov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Gov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6288" cy="460721"/>
                          </a:xfrm>
                          <a:prstGeom prst="rect">
                            <a:avLst/>
                          </a:prstGeom>
                          <a:noFill/>
                          <a:ln>
                            <a:noFill/>
                          </a:ln>
                        </pic:spPr>
                      </pic:pic>
                    </a:graphicData>
                  </a:graphic>
                </wp:inline>
              </w:drawing>
            </w:r>
          </w:p>
        </w:tc>
        <w:tc>
          <w:tcPr>
            <w:tcW w:w="6804" w:type="dxa"/>
          </w:tcPr>
          <w:p w14:paraId="5DB7160C" w14:textId="77777777" w:rsidR="00745A5D" w:rsidRDefault="00745A5D" w:rsidP="00160854">
            <w:pPr>
              <w:ind w:right="-110"/>
              <w:rPr>
                <w:rFonts w:cs="Arial"/>
                <w:b/>
                <w:bCs/>
                <w:iCs/>
                <w:sz w:val="36"/>
                <w:szCs w:val="28"/>
              </w:rPr>
            </w:pPr>
            <w:r w:rsidRPr="00745A5D">
              <w:rPr>
                <w:rFonts w:cs="Arial"/>
                <w:b/>
                <w:bCs/>
                <w:iCs/>
                <w:sz w:val="36"/>
                <w:szCs w:val="28"/>
              </w:rPr>
              <w:t xml:space="preserve">Application Testing </w:t>
            </w:r>
          </w:p>
          <w:p w14:paraId="5DB7160D" w14:textId="77777777" w:rsidR="00624F4F" w:rsidRDefault="00624F4F" w:rsidP="00160854">
            <w:pPr>
              <w:ind w:right="-110"/>
              <w:rPr>
                <w:sz w:val="18"/>
                <w:szCs w:val="18"/>
              </w:rPr>
            </w:pPr>
            <w:r w:rsidRPr="00624F4F">
              <w:rPr>
                <w:sz w:val="18"/>
                <w:szCs w:val="18"/>
              </w:rPr>
              <w:t>Service Framework: Consultancy and Professional Services: Digital Experience Professional Services</w:t>
            </w:r>
            <w:r>
              <w:rPr>
                <w:sz w:val="18"/>
                <w:szCs w:val="18"/>
              </w:rPr>
              <w:t xml:space="preserve">: </w:t>
            </w:r>
            <w:r w:rsidR="00745A5D" w:rsidRPr="00745A5D">
              <w:rPr>
                <w:sz w:val="18"/>
                <w:szCs w:val="18"/>
              </w:rPr>
              <w:t>Application Testing</w:t>
            </w:r>
          </w:p>
        </w:tc>
        <w:tc>
          <w:tcPr>
            <w:tcW w:w="1275" w:type="dxa"/>
          </w:tcPr>
          <w:p w14:paraId="5DB7160E" w14:textId="77777777" w:rsidR="00624F4F" w:rsidRDefault="00624F4F" w:rsidP="00624F4F">
            <w:pPr>
              <w:ind w:firstLine="34"/>
              <w:jc w:val="center"/>
              <w:rPr>
                <w:sz w:val="18"/>
                <w:szCs w:val="18"/>
              </w:rPr>
            </w:pPr>
            <w:r>
              <w:rPr>
                <w:sz w:val="18"/>
                <w:szCs w:val="18"/>
              </w:rPr>
              <w:t>Company logo</w:t>
            </w:r>
          </w:p>
        </w:tc>
      </w:tr>
    </w:tbl>
    <w:p w14:paraId="5DB71610" w14:textId="77777777" w:rsidR="00624F4F" w:rsidRPr="00624F4F" w:rsidRDefault="00624F4F" w:rsidP="00624F4F">
      <w:pPr>
        <w:rPr>
          <w:sz w:val="18"/>
          <w:szCs w:val="18"/>
        </w:rPr>
      </w:pPr>
    </w:p>
    <w:p w14:paraId="5DB71611" w14:textId="77777777" w:rsidR="00624F4F" w:rsidRPr="00624F4F" w:rsidRDefault="00624F4F" w:rsidP="00624F4F">
      <w:pPr>
        <w:spacing w:after="0"/>
        <w:rPr>
          <w:b/>
        </w:rPr>
      </w:pPr>
      <w:r w:rsidRPr="00624F4F">
        <w:rPr>
          <w:b/>
        </w:rPr>
        <w:t>Service Definition</w:t>
      </w:r>
    </w:p>
    <w:p w14:paraId="5DB71612" w14:textId="77777777" w:rsidR="004F2D12" w:rsidRPr="000E0E25" w:rsidRDefault="00745A5D" w:rsidP="000E0E25">
      <w:pPr>
        <w:keepNext/>
        <w:spacing w:before="0" w:after="80"/>
        <w:ind w:right="34"/>
        <w:jc w:val="both"/>
        <w:rPr>
          <w:rFonts w:asciiTheme="minorHAnsi" w:hAnsiTheme="minorHAnsi" w:cstheme="minorHAnsi"/>
          <w:sz w:val="22"/>
          <w:szCs w:val="22"/>
        </w:rPr>
      </w:pPr>
      <w:r w:rsidRPr="00745A5D">
        <w:rPr>
          <w:rFonts w:asciiTheme="minorHAnsi" w:hAnsiTheme="minorHAnsi" w:cstheme="minorHAnsi"/>
          <w:sz w:val="22"/>
          <w:szCs w:val="22"/>
        </w:rPr>
        <w:t>Application testing involves the examination of applications that are hosted on the web in order to verify the application interfaces and other functionalities. This includes load testing to check that a website is performing well</w:t>
      </w:r>
      <w:r w:rsidR="004F2D12" w:rsidRPr="000E0E25">
        <w:rPr>
          <w:rFonts w:asciiTheme="minorHAnsi" w:hAnsiTheme="minorHAnsi" w:cstheme="minorHAnsi"/>
          <w:sz w:val="22"/>
          <w:szCs w:val="22"/>
        </w:rPr>
        <w:t xml:space="preserve">.  </w:t>
      </w:r>
    </w:p>
    <w:p w14:paraId="5DB71613" w14:textId="77777777" w:rsidR="00AE4A54" w:rsidRDefault="00AE4A54" w:rsidP="00473945">
      <w:pPr>
        <w:spacing w:after="0"/>
        <w:rPr>
          <w:b/>
        </w:rPr>
      </w:pPr>
    </w:p>
    <w:p w14:paraId="5DB71614" w14:textId="77777777" w:rsidR="007C15DD" w:rsidRDefault="007C15DD" w:rsidP="00473945">
      <w:pPr>
        <w:spacing w:after="0"/>
        <w:rPr>
          <w:b/>
        </w:rPr>
      </w:pPr>
      <w:r w:rsidRPr="007C15DD">
        <w:rPr>
          <w:b/>
        </w:rPr>
        <w:t>Service Contact Details</w:t>
      </w:r>
    </w:p>
    <w:tbl>
      <w:tblPr>
        <w:tblStyle w:val="TableGridLight"/>
        <w:tblW w:w="9180" w:type="dxa"/>
        <w:tblLook w:val="04A0" w:firstRow="1" w:lastRow="0" w:firstColumn="1" w:lastColumn="0" w:noHBand="0" w:noVBand="1"/>
      </w:tblPr>
      <w:tblGrid>
        <w:gridCol w:w="2802"/>
        <w:gridCol w:w="6378"/>
      </w:tblGrid>
      <w:tr w:rsidR="007C15DD" w14:paraId="5DB71617" w14:textId="77777777" w:rsidTr="00473945">
        <w:tc>
          <w:tcPr>
            <w:tcW w:w="2802" w:type="dxa"/>
          </w:tcPr>
          <w:p w14:paraId="5DB71615" w14:textId="77777777" w:rsidR="007C15DD" w:rsidRPr="00473945" w:rsidRDefault="007C15DD" w:rsidP="007C15DD">
            <w:pPr>
              <w:rPr>
                <w:sz w:val="22"/>
                <w:szCs w:val="22"/>
              </w:rPr>
            </w:pPr>
            <w:r w:rsidRPr="007C15DD">
              <w:rPr>
                <w:sz w:val="22"/>
                <w:szCs w:val="22"/>
              </w:rPr>
              <w:t>Contact Name:</w:t>
            </w:r>
          </w:p>
        </w:tc>
        <w:tc>
          <w:tcPr>
            <w:tcW w:w="6378" w:type="dxa"/>
          </w:tcPr>
          <w:p w14:paraId="5DB71616" w14:textId="77777777" w:rsidR="007C15DD" w:rsidRDefault="007C15DD" w:rsidP="007C15DD">
            <w:pPr>
              <w:rPr>
                <w:b/>
              </w:rPr>
            </w:pPr>
          </w:p>
        </w:tc>
      </w:tr>
      <w:tr w:rsidR="007C15DD" w14:paraId="5DB7161A" w14:textId="77777777" w:rsidTr="00473945">
        <w:tc>
          <w:tcPr>
            <w:tcW w:w="2802" w:type="dxa"/>
          </w:tcPr>
          <w:p w14:paraId="5DB71618" w14:textId="77777777" w:rsidR="007C15DD" w:rsidRPr="00473945" w:rsidRDefault="00473945" w:rsidP="007C15DD">
            <w:pPr>
              <w:rPr>
                <w:sz w:val="22"/>
                <w:szCs w:val="22"/>
              </w:rPr>
            </w:pPr>
            <w:r w:rsidRPr="007C15DD">
              <w:rPr>
                <w:sz w:val="22"/>
                <w:szCs w:val="22"/>
              </w:rPr>
              <w:t>Contact Number:</w:t>
            </w:r>
          </w:p>
        </w:tc>
        <w:tc>
          <w:tcPr>
            <w:tcW w:w="6378" w:type="dxa"/>
          </w:tcPr>
          <w:p w14:paraId="5DB71619" w14:textId="77777777" w:rsidR="007C15DD" w:rsidRDefault="007C15DD" w:rsidP="007C15DD">
            <w:pPr>
              <w:rPr>
                <w:b/>
              </w:rPr>
            </w:pPr>
          </w:p>
        </w:tc>
      </w:tr>
      <w:tr w:rsidR="007C15DD" w14:paraId="5DB7161D" w14:textId="77777777" w:rsidTr="00473945">
        <w:tc>
          <w:tcPr>
            <w:tcW w:w="2802" w:type="dxa"/>
          </w:tcPr>
          <w:p w14:paraId="5DB7161B" w14:textId="77777777" w:rsidR="007C15DD" w:rsidRPr="00473945" w:rsidRDefault="00473945" w:rsidP="007C15DD">
            <w:pPr>
              <w:rPr>
                <w:sz w:val="22"/>
                <w:szCs w:val="22"/>
              </w:rPr>
            </w:pPr>
            <w:r w:rsidRPr="007C15DD">
              <w:rPr>
                <w:sz w:val="22"/>
                <w:szCs w:val="22"/>
              </w:rPr>
              <w:t>Contact Email:</w:t>
            </w:r>
          </w:p>
        </w:tc>
        <w:tc>
          <w:tcPr>
            <w:tcW w:w="6378" w:type="dxa"/>
          </w:tcPr>
          <w:p w14:paraId="5DB7161C" w14:textId="77777777" w:rsidR="007C15DD" w:rsidRDefault="007C15DD" w:rsidP="007C15DD">
            <w:pPr>
              <w:rPr>
                <w:b/>
              </w:rPr>
            </w:pPr>
          </w:p>
        </w:tc>
      </w:tr>
    </w:tbl>
    <w:p w14:paraId="5DB7161E" w14:textId="77777777" w:rsidR="00473945" w:rsidRDefault="00473945" w:rsidP="00473945">
      <w:pPr>
        <w:spacing w:after="0"/>
        <w:rPr>
          <w:b/>
        </w:rPr>
      </w:pPr>
    </w:p>
    <w:p w14:paraId="5DB7161F" w14:textId="77777777" w:rsidR="004F2D12" w:rsidRDefault="004F2D12" w:rsidP="00473945">
      <w:pPr>
        <w:spacing w:after="0"/>
        <w:rPr>
          <w:b/>
        </w:rPr>
      </w:pPr>
      <w:r>
        <w:rPr>
          <w:b/>
        </w:rPr>
        <w:t>Service Competencies</w:t>
      </w:r>
    </w:p>
    <w:p w14:paraId="5DB71620" w14:textId="77777777" w:rsidR="00473945" w:rsidRPr="00473945" w:rsidRDefault="00745A5D" w:rsidP="00473945">
      <w:pPr>
        <w:spacing w:after="120"/>
        <w:rPr>
          <w:rFonts w:asciiTheme="minorHAnsi" w:hAnsiTheme="minorHAnsi" w:cstheme="minorHAnsi"/>
          <w:sz w:val="22"/>
          <w:szCs w:val="22"/>
        </w:rPr>
      </w:pPr>
      <w:r w:rsidRPr="00745A5D">
        <w:rPr>
          <w:rFonts w:asciiTheme="minorHAnsi" w:hAnsiTheme="minorHAnsi" w:cstheme="minorHAnsi"/>
          <w:sz w:val="22"/>
          <w:szCs w:val="22"/>
        </w:rPr>
        <w:t xml:space="preserve">Application </w:t>
      </w:r>
      <w:r>
        <w:rPr>
          <w:rFonts w:asciiTheme="minorHAnsi" w:hAnsiTheme="minorHAnsi" w:cstheme="minorHAnsi"/>
          <w:sz w:val="22"/>
          <w:szCs w:val="22"/>
        </w:rPr>
        <w:t>t</w:t>
      </w:r>
      <w:r w:rsidRPr="00745A5D">
        <w:rPr>
          <w:rFonts w:asciiTheme="minorHAnsi" w:hAnsiTheme="minorHAnsi" w:cstheme="minorHAnsi"/>
          <w:sz w:val="22"/>
          <w:szCs w:val="22"/>
        </w:rPr>
        <w:t xml:space="preserve">esting </w:t>
      </w:r>
      <w:r w:rsidR="00473945" w:rsidRPr="00473945">
        <w:rPr>
          <w:rFonts w:asciiTheme="minorHAnsi" w:hAnsiTheme="minorHAnsi" w:cstheme="minorHAnsi"/>
          <w:sz w:val="22"/>
          <w:szCs w:val="22"/>
        </w:rPr>
        <w:t>competencies (tick all that apply):</w:t>
      </w:r>
    </w:p>
    <w:p w14:paraId="5DB71621" w14:textId="77777777" w:rsidR="00745A5D" w:rsidRPr="00745A5D" w:rsidRDefault="00A85A90" w:rsidP="00745A5D">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393167936"/>
          <w14:checkbox>
            <w14:checked w14:val="0"/>
            <w14:checkedState w14:val="2612" w14:font="MS Gothic"/>
            <w14:uncheckedState w14:val="2610" w14:font="MS Gothic"/>
          </w14:checkbox>
        </w:sdtPr>
        <w:sdtEndPr/>
        <w:sdtContent>
          <w:r w:rsidR="00745A5D">
            <w:rPr>
              <w:rFonts w:ascii="MS Gothic" w:eastAsia="MS Gothic" w:hAnsi="MS Gothic" w:cstheme="minorHAnsi" w:hint="eastAsia"/>
              <w:sz w:val="22"/>
              <w:szCs w:val="22"/>
            </w:rPr>
            <w:t>☐</w:t>
          </w:r>
        </w:sdtContent>
      </w:sdt>
      <w:r w:rsidR="00745A5D" w:rsidRPr="00745A5D">
        <w:rPr>
          <w:rFonts w:asciiTheme="minorHAnsi" w:hAnsiTheme="minorHAnsi" w:cstheme="minorHAnsi"/>
          <w:sz w:val="22"/>
          <w:szCs w:val="22"/>
        </w:rPr>
        <w:t xml:space="preserve"> website functional testing</w:t>
      </w:r>
    </w:p>
    <w:p w14:paraId="5DB71622" w14:textId="77777777" w:rsidR="00745A5D" w:rsidRPr="00745A5D" w:rsidRDefault="00A85A90" w:rsidP="00745A5D">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797219818"/>
          <w14:checkbox>
            <w14:checked w14:val="0"/>
            <w14:checkedState w14:val="2612" w14:font="MS Gothic"/>
            <w14:uncheckedState w14:val="2610" w14:font="MS Gothic"/>
          </w14:checkbox>
        </w:sdtPr>
        <w:sdtEndPr/>
        <w:sdtContent>
          <w:r w:rsidR="00745A5D" w:rsidRPr="00745A5D">
            <w:rPr>
              <w:rFonts w:ascii="MS Gothic" w:eastAsia="MS Gothic" w:hAnsi="MS Gothic" w:cstheme="minorHAnsi" w:hint="eastAsia"/>
              <w:sz w:val="22"/>
              <w:szCs w:val="22"/>
            </w:rPr>
            <w:t>☐</w:t>
          </w:r>
        </w:sdtContent>
      </w:sdt>
      <w:r w:rsidR="00745A5D" w:rsidRPr="00745A5D">
        <w:rPr>
          <w:rFonts w:asciiTheme="minorHAnsi" w:hAnsiTheme="minorHAnsi" w:cstheme="minorHAnsi"/>
          <w:sz w:val="22"/>
          <w:szCs w:val="22"/>
        </w:rPr>
        <w:t xml:space="preserve"> cross browser compatibility testing</w:t>
      </w:r>
    </w:p>
    <w:p w14:paraId="5DB71623" w14:textId="77777777" w:rsidR="00745A5D" w:rsidRPr="00745A5D" w:rsidRDefault="00A85A90" w:rsidP="00745A5D">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251172200"/>
          <w14:checkbox>
            <w14:checked w14:val="0"/>
            <w14:checkedState w14:val="2612" w14:font="MS Gothic"/>
            <w14:uncheckedState w14:val="2610" w14:font="MS Gothic"/>
          </w14:checkbox>
        </w:sdtPr>
        <w:sdtEndPr/>
        <w:sdtContent>
          <w:r w:rsidR="00745A5D" w:rsidRPr="00745A5D">
            <w:rPr>
              <w:rFonts w:ascii="MS Gothic" w:eastAsia="MS Gothic" w:hAnsi="MS Gothic" w:cstheme="minorHAnsi" w:hint="eastAsia"/>
              <w:sz w:val="22"/>
              <w:szCs w:val="22"/>
            </w:rPr>
            <w:t>☐</w:t>
          </w:r>
        </w:sdtContent>
      </w:sdt>
      <w:r w:rsidR="00745A5D" w:rsidRPr="00745A5D">
        <w:rPr>
          <w:rFonts w:asciiTheme="minorHAnsi" w:hAnsiTheme="minorHAnsi" w:cstheme="minorHAnsi"/>
          <w:sz w:val="22"/>
          <w:szCs w:val="22"/>
        </w:rPr>
        <w:t xml:space="preserve"> website test automation</w:t>
      </w:r>
    </w:p>
    <w:p w14:paraId="5DB71624" w14:textId="77777777" w:rsidR="00745A5D" w:rsidRPr="00745A5D" w:rsidRDefault="00A85A90" w:rsidP="00745A5D">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310721821"/>
          <w14:checkbox>
            <w14:checked w14:val="0"/>
            <w14:checkedState w14:val="2612" w14:font="MS Gothic"/>
            <w14:uncheckedState w14:val="2610" w14:font="MS Gothic"/>
          </w14:checkbox>
        </w:sdtPr>
        <w:sdtEndPr/>
        <w:sdtContent>
          <w:r w:rsidR="00745A5D" w:rsidRPr="00745A5D">
            <w:rPr>
              <w:rFonts w:ascii="MS Gothic" w:eastAsia="MS Gothic" w:hAnsi="MS Gothic" w:cstheme="minorHAnsi" w:hint="eastAsia"/>
              <w:sz w:val="22"/>
              <w:szCs w:val="22"/>
            </w:rPr>
            <w:t>☐</w:t>
          </w:r>
        </w:sdtContent>
      </w:sdt>
      <w:r w:rsidR="00745A5D" w:rsidRPr="00745A5D">
        <w:rPr>
          <w:rFonts w:asciiTheme="minorHAnsi" w:hAnsiTheme="minorHAnsi" w:cstheme="minorHAnsi"/>
          <w:sz w:val="22"/>
          <w:szCs w:val="22"/>
        </w:rPr>
        <w:t xml:space="preserve"> website load and performance testing</w:t>
      </w:r>
    </w:p>
    <w:p w14:paraId="5DB71625" w14:textId="5FD9DC6F" w:rsidR="00473945" w:rsidRPr="00745A5D" w:rsidRDefault="00A85A90" w:rsidP="00745A5D">
      <w:pPr>
        <w:keepLines w:val="0"/>
        <w:spacing w:before="0" w:after="200" w:line="276" w:lineRule="auto"/>
        <w:ind w:left="360" w:hanging="360"/>
        <w:contextualSpacing/>
        <w:rPr>
          <w:rFonts w:asciiTheme="minorHAnsi" w:hAnsiTheme="minorHAnsi" w:cstheme="minorHAnsi"/>
          <w:sz w:val="22"/>
          <w:szCs w:val="22"/>
        </w:rPr>
      </w:pPr>
      <w:sdt>
        <w:sdtPr>
          <w:rPr>
            <w:rFonts w:asciiTheme="minorHAnsi" w:hAnsiTheme="minorHAnsi" w:cstheme="minorHAnsi"/>
            <w:sz w:val="22"/>
            <w:szCs w:val="22"/>
          </w:rPr>
          <w:id w:val="1393156966"/>
          <w14:checkbox>
            <w14:checked w14:val="0"/>
            <w14:checkedState w14:val="2612" w14:font="MS Gothic"/>
            <w14:uncheckedState w14:val="2610" w14:font="MS Gothic"/>
          </w14:checkbox>
        </w:sdtPr>
        <w:sdtEndPr/>
        <w:sdtContent>
          <w:r w:rsidR="00745A5D" w:rsidRPr="00745A5D">
            <w:rPr>
              <w:rFonts w:ascii="MS Gothic" w:eastAsia="MS Gothic" w:hAnsi="MS Gothic" w:cstheme="minorHAnsi" w:hint="eastAsia"/>
              <w:sz w:val="22"/>
              <w:szCs w:val="22"/>
            </w:rPr>
            <w:t>☐</w:t>
          </w:r>
        </w:sdtContent>
      </w:sdt>
      <w:r w:rsidR="00745A5D" w:rsidRPr="00745A5D">
        <w:rPr>
          <w:rFonts w:asciiTheme="minorHAnsi" w:hAnsiTheme="minorHAnsi" w:cstheme="minorHAnsi"/>
          <w:sz w:val="22"/>
          <w:szCs w:val="22"/>
        </w:rPr>
        <w:t xml:space="preserve"> usability testing</w:t>
      </w:r>
    </w:p>
    <w:p w14:paraId="5DB71626" w14:textId="77777777" w:rsidR="004F2D12" w:rsidRPr="00473945" w:rsidRDefault="004F2D12" w:rsidP="00473945">
      <w:pPr>
        <w:keepLines w:val="0"/>
        <w:spacing w:before="0" w:after="200" w:line="276" w:lineRule="auto"/>
        <w:ind w:left="360" w:hanging="360"/>
        <w:contextualSpacing/>
        <w:rPr>
          <w:rFonts w:asciiTheme="minorHAnsi" w:hAnsiTheme="minorHAnsi" w:cstheme="minorHAnsi"/>
          <w:sz w:val="22"/>
          <w:szCs w:val="22"/>
        </w:rPr>
      </w:pPr>
    </w:p>
    <w:tbl>
      <w:tblPr>
        <w:tblStyle w:val="TableGridLight"/>
        <w:tblW w:w="0" w:type="auto"/>
        <w:tblLook w:val="04A0" w:firstRow="1" w:lastRow="0" w:firstColumn="1" w:lastColumn="0" w:noHBand="0" w:noVBand="1"/>
      </w:tblPr>
      <w:tblGrid>
        <w:gridCol w:w="2802"/>
        <w:gridCol w:w="6378"/>
      </w:tblGrid>
      <w:tr w:rsidR="004F2D12" w14:paraId="5DB7162B" w14:textId="77777777" w:rsidTr="004F2D12">
        <w:tc>
          <w:tcPr>
            <w:tcW w:w="2802" w:type="dxa"/>
          </w:tcPr>
          <w:p w14:paraId="5DB71627" w14:textId="77777777" w:rsidR="004F2D12" w:rsidRPr="004F2D12" w:rsidRDefault="004F2D12" w:rsidP="00473945">
            <w:pPr>
              <w:rPr>
                <w:sz w:val="22"/>
                <w:szCs w:val="22"/>
              </w:rPr>
            </w:pPr>
            <w:r w:rsidRPr="004F2D12">
              <w:rPr>
                <w:sz w:val="22"/>
                <w:szCs w:val="22"/>
              </w:rPr>
              <w:t xml:space="preserve">Other </w:t>
            </w:r>
            <w:r>
              <w:rPr>
                <w:sz w:val="22"/>
                <w:szCs w:val="22"/>
              </w:rPr>
              <w:t>C</w:t>
            </w:r>
            <w:r w:rsidRPr="004F2D12">
              <w:rPr>
                <w:sz w:val="22"/>
                <w:szCs w:val="22"/>
              </w:rPr>
              <w:t>ompetencies</w:t>
            </w:r>
          </w:p>
        </w:tc>
        <w:tc>
          <w:tcPr>
            <w:tcW w:w="6378" w:type="dxa"/>
          </w:tcPr>
          <w:p w14:paraId="5DB71628" w14:textId="77777777" w:rsidR="004F2D12" w:rsidRDefault="004F2D12" w:rsidP="00473945">
            <w:pPr>
              <w:rPr>
                <w:color w:val="7F7F7F" w:themeColor="text1" w:themeTint="80"/>
                <w:sz w:val="22"/>
                <w:szCs w:val="22"/>
              </w:rPr>
            </w:pPr>
            <w:r w:rsidRPr="004F2D12">
              <w:rPr>
                <w:color w:val="7F7F7F" w:themeColor="text1" w:themeTint="80"/>
                <w:sz w:val="22"/>
                <w:szCs w:val="22"/>
              </w:rPr>
              <w:t xml:space="preserve">Please </w:t>
            </w:r>
            <w:r>
              <w:rPr>
                <w:color w:val="7F7F7F" w:themeColor="text1" w:themeTint="80"/>
                <w:sz w:val="22"/>
                <w:szCs w:val="22"/>
              </w:rPr>
              <w:t>outline</w:t>
            </w:r>
            <w:r w:rsidRPr="004F2D12">
              <w:rPr>
                <w:color w:val="7F7F7F" w:themeColor="text1" w:themeTint="80"/>
                <w:sz w:val="22"/>
                <w:szCs w:val="22"/>
              </w:rPr>
              <w:t xml:space="preserve"> any other relevant competencies</w:t>
            </w:r>
            <w:r w:rsidR="00831925">
              <w:rPr>
                <w:color w:val="7F7F7F" w:themeColor="text1" w:themeTint="80"/>
                <w:sz w:val="22"/>
                <w:szCs w:val="22"/>
              </w:rPr>
              <w:t>.</w:t>
            </w:r>
          </w:p>
          <w:p w14:paraId="5DB71629" w14:textId="77777777" w:rsidR="004F2D12" w:rsidRDefault="004F2D12" w:rsidP="00473945">
            <w:pPr>
              <w:rPr>
                <w:color w:val="7F7F7F" w:themeColor="text1" w:themeTint="80"/>
                <w:sz w:val="22"/>
                <w:szCs w:val="22"/>
              </w:rPr>
            </w:pPr>
          </w:p>
          <w:p w14:paraId="5DB7162A" w14:textId="77777777" w:rsidR="004F2D12" w:rsidRPr="004F2D12" w:rsidRDefault="004F2D12" w:rsidP="00473945">
            <w:pPr>
              <w:rPr>
                <w:color w:val="7F7F7F" w:themeColor="text1" w:themeTint="80"/>
                <w:sz w:val="22"/>
                <w:szCs w:val="22"/>
              </w:rPr>
            </w:pPr>
          </w:p>
        </w:tc>
      </w:tr>
      <w:tr w:rsidR="004F2D12" w14:paraId="5DB71631" w14:textId="77777777" w:rsidTr="004F2D12">
        <w:tc>
          <w:tcPr>
            <w:tcW w:w="2802" w:type="dxa"/>
          </w:tcPr>
          <w:p w14:paraId="5DB7162C" w14:textId="77777777" w:rsidR="004F2D12" w:rsidRPr="00F85A45" w:rsidRDefault="004F2D12" w:rsidP="00473945">
            <w:pPr>
              <w:rPr>
                <w:sz w:val="22"/>
                <w:szCs w:val="22"/>
              </w:rPr>
            </w:pPr>
            <w:r w:rsidRPr="00F85A45">
              <w:rPr>
                <w:sz w:val="22"/>
                <w:szCs w:val="22"/>
              </w:rPr>
              <w:t>Provide Examples</w:t>
            </w:r>
          </w:p>
        </w:tc>
        <w:tc>
          <w:tcPr>
            <w:tcW w:w="6378" w:type="dxa"/>
          </w:tcPr>
          <w:p w14:paraId="5DB7162D" w14:textId="77777777" w:rsidR="000E0E25" w:rsidRDefault="004F2D12" w:rsidP="004F2D12">
            <w:pPr>
              <w:rPr>
                <w:color w:val="7F7F7F" w:themeColor="text1" w:themeTint="80"/>
                <w:sz w:val="22"/>
                <w:szCs w:val="22"/>
              </w:rPr>
            </w:pPr>
            <w:r w:rsidRPr="004F2D12">
              <w:rPr>
                <w:color w:val="7F7F7F" w:themeColor="text1" w:themeTint="80"/>
                <w:sz w:val="22"/>
                <w:szCs w:val="22"/>
              </w:rPr>
              <w:t xml:space="preserve">Limit 1000 characters.    </w:t>
            </w:r>
          </w:p>
          <w:p w14:paraId="5DB7162E" w14:textId="77777777" w:rsidR="004F2D12" w:rsidRPr="004F2D12" w:rsidRDefault="004F2D12" w:rsidP="004F2D12">
            <w:pPr>
              <w:rPr>
                <w:color w:val="7F7F7F" w:themeColor="text1" w:themeTint="80"/>
                <w:sz w:val="22"/>
                <w:szCs w:val="22"/>
              </w:rPr>
            </w:pPr>
            <w:r w:rsidRPr="004F2D12">
              <w:rPr>
                <w:color w:val="7F7F7F" w:themeColor="text1" w:themeTint="80"/>
                <w:sz w:val="22"/>
                <w:szCs w:val="22"/>
              </w:rPr>
              <w:t>P</w:t>
            </w:r>
            <w:r w:rsidR="000E0E25">
              <w:rPr>
                <w:color w:val="7F7F7F" w:themeColor="text1" w:themeTint="80"/>
                <w:sz w:val="22"/>
                <w:szCs w:val="22"/>
              </w:rPr>
              <w:t>lease p</w:t>
            </w:r>
            <w:r w:rsidRPr="004F2D12">
              <w:rPr>
                <w:color w:val="7F7F7F" w:themeColor="text1" w:themeTint="80"/>
                <w:sz w:val="22"/>
                <w:szCs w:val="22"/>
              </w:rPr>
              <w:t xml:space="preserve">rovide examples which demonstrate how you have used the competencies described above in providing </w:t>
            </w:r>
            <w:r w:rsidR="00745A5D">
              <w:rPr>
                <w:color w:val="7F7F7F" w:themeColor="text1" w:themeTint="80"/>
                <w:sz w:val="22"/>
                <w:szCs w:val="22"/>
              </w:rPr>
              <w:t>a</w:t>
            </w:r>
            <w:r w:rsidR="00745A5D" w:rsidRPr="00745A5D">
              <w:rPr>
                <w:color w:val="7F7F7F" w:themeColor="text1" w:themeTint="80"/>
                <w:sz w:val="22"/>
                <w:szCs w:val="22"/>
              </w:rPr>
              <w:t xml:space="preserve">pplication </w:t>
            </w:r>
            <w:r w:rsidR="00745A5D">
              <w:rPr>
                <w:color w:val="7F7F7F" w:themeColor="text1" w:themeTint="80"/>
                <w:sz w:val="22"/>
                <w:szCs w:val="22"/>
              </w:rPr>
              <w:t>t</w:t>
            </w:r>
            <w:r w:rsidR="00745A5D" w:rsidRPr="00745A5D">
              <w:rPr>
                <w:color w:val="7F7F7F" w:themeColor="text1" w:themeTint="80"/>
                <w:sz w:val="22"/>
                <w:szCs w:val="22"/>
              </w:rPr>
              <w:t xml:space="preserve">esting </w:t>
            </w:r>
            <w:r w:rsidRPr="004F2D12">
              <w:rPr>
                <w:color w:val="7F7F7F" w:themeColor="text1" w:themeTint="80"/>
                <w:sz w:val="22"/>
                <w:szCs w:val="22"/>
              </w:rPr>
              <w:t>services to your customers</w:t>
            </w:r>
            <w:r w:rsidR="00831925">
              <w:rPr>
                <w:color w:val="7F7F7F" w:themeColor="text1" w:themeTint="80"/>
                <w:sz w:val="22"/>
                <w:szCs w:val="22"/>
              </w:rPr>
              <w:t>.</w:t>
            </w:r>
          </w:p>
          <w:p w14:paraId="5DB7162F" w14:textId="77777777" w:rsidR="004F2D12" w:rsidRDefault="004F2D12" w:rsidP="00473945">
            <w:pPr>
              <w:rPr>
                <w:b/>
              </w:rPr>
            </w:pPr>
          </w:p>
          <w:p w14:paraId="5DB71630" w14:textId="77777777" w:rsidR="004F2D12" w:rsidRDefault="004F2D12" w:rsidP="00473945">
            <w:pPr>
              <w:rPr>
                <w:b/>
              </w:rPr>
            </w:pPr>
          </w:p>
        </w:tc>
      </w:tr>
      <w:tr w:rsidR="004F2D12" w14:paraId="5DB71635" w14:textId="77777777" w:rsidTr="004F2D12">
        <w:tc>
          <w:tcPr>
            <w:tcW w:w="2802" w:type="dxa"/>
          </w:tcPr>
          <w:p w14:paraId="5DB71632" w14:textId="1F9BAB37" w:rsidR="004F2D12" w:rsidRPr="00F85A45" w:rsidRDefault="004F2D12" w:rsidP="00473945">
            <w:pPr>
              <w:rPr>
                <w:sz w:val="22"/>
                <w:szCs w:val="22"/>
              </w:rPr>
            </w:pPr>
            <w:r w:rsidRPr="00F85A45">
              <w:rPr>
                <w:sz w:val="22"/>
                <w:szCs w:val="22"/>
              </w:rPr>
              <w:t>Case Studies</w:t>
            </w:r>
            <w:r w:rsidR="0090766C">
              <w:rPr>
                <w:sz w:val="22"/>
                <w:szCs w:val="22"/>
              </w:rPr>
              <w:t xml:space="preserve"> (optional)</w:t>
            </w:r>
          </w:p>
        </w:tc>
        <w:tc>
          <w:tcPr>
            <w:tcW w:w="6378" w:type="dxa"/>
          </w:tcPr>
          <w:p w14:paraId="5DB71633" w14:textId="71FE0507" w:rsidR="004F2D12" w:rsidRDefault="004F2D12" w:rsidP="004F2D12">
            <w:pPr>
              <w:rPr>
                <w:color w:val="7F7F7F" w:themeColor="text1" w:themeTint="80"/>
                <w:sz w:val="22"/>
                <w:szCs w:val="22"/>
              </w:rPr>
            </w:pPr>
            <w:r>
              <w:rPr>
                <w:color w:val="7F7F7F" w:themeColor="text1" w:themeTint="80"/>
                <w:sz w:val="22"/>
                <w:szCs w:val="22"/>
              </w:rPr>
              <w:t xml:space="preserve">Please provide case studies </w:t>
            </w:r>
            <w:r w:rsidR="00831925">
              <w:rPr>
                <w:color w:val="7F7F7F" w:themeColor="text1" w:themeTint="80"/>
                <w:sz w:val="22"/>
                <w:szCs w:val="22"/>
              </w:rPr>
              <w:t>(</w:t>
            </w:r>
            <w:r w:rsidR="00A85A90">
              <w:rPr>
                <w:color w:val="7F7F7F" w:themeColor="text1" w:themeTint="80"/>
                <w:sz w:val="22"/>
                <w:szCs w:val="22"/>
              </w:rPr>
              <w:t>in PDF format or URL link</w:t>
            </w:r>
            <w:bookmarkStart w:id="0" w:name="_GoBack"/>
            <w:bookmarkEnd w:id="0"/>
            <w:r w:rsidR="00831925">
              <w:rPr>
                <w:color w:val="7F7F7F" w:themeColor="text1" w:themeTint="80"/>
                <w:sz w:val="22"/>
                <w:szCs w:val="22"/>
              </w:rPr>
              <w:t>) as supporting evidence.</w:t>
            </w:r>
          </w:p>
          <w:p w14:paraId="5DB71634" w14:textId="77777777" w:rsidR="00831925" w:rsidRPr="004F2D12" w:rsidRDefault="00831925" w:rsidP="004F2D12">
            <w:pPr>
              <w:rPr>
                <w:color w:val="7F7F7F" w:themeColor="text1" w:themeTint="80"/>
                <w:sz w:val="22"/>
                <w:szCs w:val="22"/>
              </w:rPr>
            </w:pPr>
          </w:p>
        </w:tc>
      </w:tr>
    </w:tbl>
    <w:p w14:paraId="5DB71636" w14:textId="77777777" w:rsidR="00473945" w:rsidRDefault="00473945" w:rsidP="00473945">
      <w:pPr>
        <w:spacing w:after="0"/>
        <w:rPr>
          <w:b/>
        </w:rPr>
      </w:pPr>
    </w:p>
    <w:p w14:paraId="5DB71637" w14:textId="77777777" w:rsidR="00473945" w:rsidRDefault="00473945" w:rsidP="00473945">
      <w:pPr>
        <w:spacing w:after="0"/>
        <w:rPr>
          <w:b/>
        </w:rPr>
      </w:pPr>
      <w:r>
        <w:rPr>
          <w:b/>
        </w:rPr>
        <w:t>Service Delivery Capabilities</w:t>
      </w:r>
    </w:p>
    <w:tbl>
      <w:tblPr>
        <w:tblStyle w:val="TableGridLight"/>
        <w:tblW w:w="0" w:type="auto"/>
        <w:tblLook w:val="04A0" w:firstRow="1" w:lastRow="0" w:firstColumn="1" w:lastColumn="0" w:noHBand="0" w:noVBand="1"/>
      </w:tblPr>
      <w:tblGrid>
        <w:gridCol w:w="2802"/>
        <w:gridCol w:w="6378"/>
      </w:tblGrid>
      <w:tr w:rsidR="00473945" w14:paraId="5DB71640" w14:textId="77777777" w:rsidTr="00473945">
        <w:tc>
          <w:tcPr>
            <w:tcW w:w="2802" w:type="dxa"/>
          </w:tcPr>
          <w:p w14:paraId="5DB71638" w14:textId="77777777" w:rsidR="00473945" w:rsidRPr="00F85A45" w:rsidRDefault="00473945" w:rsidP="007C15DD">
            <w:pPr>
              <w:rPr>
                <w:sz w:val="22"/>
                <w:szCs w:val="22"/>
              </w:rPr>
            </w:pPr>
            <w:r w:rsidRPr="00F85A45">
              <w:rPr>
                <w:sz w:val="22"/>
                <w:szCs w:val="22"/>
              </w:rPr>
              <w:t>Resource Availability</w:t>
            </w:r>
          </w:p>
        </w:tc>
        <w:tc>
          <w:tcPr>
            <w:tcW w:w="6378" w:type="dxa"/>
          </w:tcPr>
          <w:p w14:paraId="5DB71639"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selecting, maintaining and managing the availability of its resources so that requests from agencies can be met in a timely manner</w:t>
            </w:r>
            <w:r w:rsidR="00831925">
              <w:rPr>
                <w:color w:val="7F7F7F" w:themeColor="text1" w:themeTint="80"/>
                <w:sz w:val="22"/>
                <w:szCs w:val="22"/>
              </w:rPr>
              <w:t>.</w:t>
            </w:r>
          </w:p>
          <w:p w14:paraId="5DB7163A" w14:textId="77777777" w:rsidR="00473945" w:rsidRPr="00473945" w:rsidRDefault="00473945" w:rsidP="007C15DD">
            <w:pPr>
              <w:rPr>
                <w:b/>
                <w:sz w:val="22"/>
                <w:szCs w:val="22"/>
              </w:rPr>
            </w:pPr>
          </w:p>
          <w:p w14:paraId="5DB7163B" w14:textId="77777777" w:rsidR="00473945" w:rsidRDefault="00473945" w:rsidP="007C15DD">
            <w:pPr>
              <w:rPr>
                <w:b/>
                <w:sz w:val="22"/>
                <w:szCs w:val="22"/>
              </w:rPr>
            </w:pPr>
          </w:p>
          <w:p w14:paraId="5DB7163C" w14:textId="77777777" w:rsidR="00473945" w:rsidRPr="00473945" w:rsidRDefault="00473945" w:rsidP="007C15DD">
            <w:pPr>
              <w:rPr>
                <w:b/>
                <w:sz w:val="22"/>
                <w:szCs w:val="22"/>
              </w:rPr>
            </w:pPr>
          </w:p>
          <w:p w14:paraId="5DB7163D" w14:textId="77777777" w:rsidR="00473945" w:rsidRDefault="00473945" w:rsidP="007C15DD">
            <w:pPr>
              <w:rPr>
                <w:b/>
                <w:sz w:val="22"/>
                <w:szCs w:val="22"/>
              </w:rPr>
            </w:pPr>
          </w:p>
          <w:p w14:paraId="5DB7163E" w14:textId="77777777" w:rsidR="00473945" w:rsidRPr="00473945" w:rsidRDefault="00473945" w:rsidP="007C15DD">
            <w:pPr>
              <w:rPr>
                <w:b/>
                <w:sz w:val="22"/>
                <w:szCs w:val="22"/>
              </w:rPr>
            </w:pPr>
          </w:p>
          <w:p w14:paraId="5DB7163F" w14:textId="77777777" w:rsidR="00473945" w:rsidRPr="00473945" w:rsidRDefault="00473945" w:rsidP="007C15DD">
            <w:pPr>
              <w:rPr>
                <w:b/>
                <w:sz w:val="22"/>
                <w:szCs w:val="22"/>
              </w:rPr>
            </w:pPr>
          </w:p>
        </w:tc>
      </w:tr>
      <w:tr w:rsidR="00473945" w14:paraId="5DB71647" w14:textId="77777777" w:rsidTr="00473945">
        <w:tc>
          <w:tcPr>
            <w:tcW w:w="2802" w:type="dxa"/>
          </w:tcPr>
          <w:p w14:paraId="5DB71641" w14:textId="77777777" w:rsidR="00473945" w:rsidRPr="00AB3EAC" w:rsidRDefault="00473945" w:rsidP="007C15DD">
            <w:pPr>
              <w:rPr>
                <w:sz w:val="22"/>
                <w:szCs w:val="22"/>
              </w:rPr>
            </w:pPr>
            <w:r w:rsidRPr="00AB3EAC">
              <w:rPr>
                <w:sz w:val="22"/>
                <w:szCs w:val="22"/>
              </w:rPr>
              <w:lastRenderedPageBreak/>
              <w:t>Capability Development</w:t>
            </w:r>
          </w:p>
        </w:tc>
        <w:tc>
          <w:tcPr>
            <w:tcW w:w="6378" w:type="dxa"/>
          </w:tcPr>
          <w:p w14:paraId="5DB71642"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 xml:space="preserve">Please set out your organisation’s approach for developing and maintaining the capability of its resources, including the nature and level of investment in individual resources for keeping up-to-date with trends and techniques of their respective discipline and knowledge of the </w:t>
            </w:r>
            <w:r w:rsidR="007E6670">
              <w:rPr>
                <w:color w:val="7F7F7F" w:themeColor="text1" w:themeTint="80"/>
                <w:sz w:val="22"/>
                <w:szCs w:val="22"/>
              </w:rPr>
              <w:t>P</w:t>
            </w:r>
            <w:r w:rsidRPr="00473945">
              <w:rPr>
                <w:color w:val="7F7F7F" w:themeColor="text1" w:themeTint="80"/>
                <w:sz w:val="22"/>
                <w:szCs w:val="22"/>
              </w:rPr>
              <w:t xml:space="preserve">ublic </w:t>
            </w:r>
            <w:r w:rsidR="007E6670">
              <w:rPr>
                <w:color w:val="7F7F7F" w:themeColor="text1" w:themeTint="80"/>
                <w:sz w:val="22"/>
                <w:szCs w:val="22"/>
              </w:rPr>
              <w:t>S</w:t>
            </w:r>
            <w:r w:rsidRPr="00473945">
              <w:rPr>
                <w:color w:val="7F7F7F" w:themeColor="text1" w:themeTint="80"/>
                <w:sz w:val="22"/>
                <w:szCs w:val="22"/>
              </w:rPr>
              <w:t>ector environment</w:t>
            </w:r>
            <w:r w:rsidR="00831925">
              <w:rPr>
                <w:color w:val="7F7F7F" w:themeColor="text1" w:themeTint="80"/>
                <w:sz w:val="22"/>
                <w:szCs w:val="22"/>
              </w:rPr>
              <w:t>.</w:t>
            </w:r>
          </w:p>
          <w:p w14:paraId="5DB71643" w14:textId="77777777" w:rsidR="00473945" w:rsidRPr="00473945" w:rsidRDefault="00473945" w:rsidP="007C15DD">
            <w:pPr>
              <w:rPr>
                <w:color w:val="7F7F7F" w:themeColor="text1" w:themeTint="80"/>
                <w:sz w:val="22"/>
                <w:szCs w:val="22"/>
              </w:rPr>
            </w:pPr>
          </w:p>
          <w:p w14:paraId="5DB71644" w14:textId="77777777" w:rsidR="00473945" w:rsidRPr="00473945" w:rsidRDefault="00473945" w:rsidP="007C15DD">
            <w:pPr>
              <w:rPr>
                <w:b/>
                <w:sz w:val="22"/>
                <w:szCs w:val="22"/>
              </w:rPr>
            </w:pPr>
          </w:p>
          <w:p w14:paraId="5DB71645" w14:textId="77777777" w:rsidR="00473945" w:rsidRPr="00473945" w:rsidRDefault="00473945" w:rsidP="007C15DD">
            <w:pPr>
              <w:rPr>
                <w:b/>
                <w:sz w:val="22"/>
                <w:szCs w:val="22"/>
              </w:rPr>
            </w:pPr>
          </w:p>
          <w:p w14:paraId="5DB71646" w14:textId="77777777" w:rsidR="00473945" w:rsidRPr="00473945" w:rsidRDefault="00473945" w:rsidP="007C15DD">
            <w:pPr>
              <w:rPr>
                <w:b/>
                <w:sz w:val="22"/>
                <w:szCs w:val="22"/>
              </w:rPr>
            </w:pPr>
          </w:p>
        </w:tc>
      </w:tr>
      <w:tr w:rsidR="00473945" w14:paraId="5DB7164D" w14:textId="77777777" w:rsidTr="00473945">
        <w:tc>
          <w:tcPr>
            <w:tcW w:w="2802" w:type="dxa"/>
          </w:tcPr>
          <w:p w14:paraId="5DB71648" w14:textId="77777777" w:rsidR="00473945" w:rsidRPr="00AB3EAC" w:rsidRDefault="00473945" w:rsidP="007C15DD">
            <w:pPr>
              <w:rPr>
                <w:sz w:val="22"/>
                <w:szCs w:val="22"/>
              </w:rPr>
            </w:pPr>
            <w:r w:rsidRPr="00AB3EAC">
              <w:rPr>
                <w:sz w:val="22"/>
                <w:szCs w:val="22"/>
              </w:rPr>
              <w:t>Knowledge Management</w:t>
            </w:r>
          </w:p>
        </w:tc>
        <w:tc>
          <w:tcPr>
            <w:tcW w:w="6378" w:type="dxa"/>
          </w:tcPr>
          <w:p w14:paraId="5DB71649"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set out your organisation’s approach for managing the retention and transfer of knowledge created by its resources, including: knowledge management practices that ensure transfer of knowledge within the organisation’s resources and agency staff, how resources will identify opportunities to improve agency systems and processes, and how resources will add value over and above the contracted service</w:t>
            </w:r>
            <w:r w:rsidR="00831925">
              <w:rPr>
                <w:color w:val="7F7F7F" w:themeColor="text1" w:themeTint="80"/>
                <w:sz w:val="22"/>
                <w:szCs w:val="22"/>
              </w:rPr>
              <w:t>.</w:t>
            </w:r>
          </w:p>
          <w:p w14:paraId="5DB7164A" w14:textId="77777777" w:rsidR="00473945" w:rsidRPr="00473945" w:rsidRDefault="00473945" w:rsidP="007C15DD">
            <w:pPr>
              <w:rPr>
                <w:color w:val="7F7F7F" w:themeColor="text1" w:themeTint="80"/>
                <w:sz w:val="22"/>
                <w:szCs w:val="22"/>
              </w:rPr>
            </w:pPr>
          </w:p>
          <w:p w14:paraId="5DB7164B" w14:textId="77777777" w:rsidR="00473945" w:rsidRDefault="00473945" w:rsidP="007C15DD">
            <w:pPr>
              <w:rPr>
                <w:color w:val="7F7F7F" w:themeColor="text1" w:themeTint="80"/>
                <w:sz w:val="22"/>
                <w:szCs w:val="22"/>
              </w:rPr>
            </w:pPr>
          </w:p>
          <w:p w14:paraId="5DB7164C" w14:textId="77777777" w:rsidR="00473945" w:rsidRPr="00473945" w:rsidRDefault="00473945" w:rsidP="007C15DD">
            <w:pPr>
              <w:rPr>
                <w:color w:val="7F7F7F" w:themeColor="text1" w:themeTint="80"/>
                <w:sz w:val="22"/>
                <w:szCs w:val="22"/>
              </w:rPr>
            </w:pPr>
          </w:p>
        </w:tc>
      </w:tr>
      <w:tr w:rsidR="00473945" w14:paraId="5DB71654" w14:textId="77777777" w:rsidTr="00473945">
        <w:tc>
          <w:tcPr>
            <w:tcW w:w="2802" w:type="dxa"/>
          </w:tcPr>
          <w:p w14:paraId="5DB7164E" w14:textId="77777777" w:rsidR="00473945" w:rsidRPr="00AB3EAC" w:rsidRDefault="00473945" w:rsidP="007C15DD">
            <w:pPr>
              <w:rPr>
                <w:sz w:val="22"/>
                <w:szCs w:val="22"/>
              </w:rPr>
            </w:pPr>
            <w:r w:rsidRPr="00AB3EAC">
              <w:rPr>
                <w:sz w:val="22"/>
                <w:szCs w:val="22"/>
              </w:rPr>
              <w:t>Security</w:t>
            </w:r>
          </w:p>
        </w:tc>
        <w:tc>
          <w:tcPr>
            <w:tcW w:w="6378" w:type="dxa"/>
          </w:tcPr>
          <w:p w14:paraId="5DB7164F" w14:textId="77777777" w:rsidR="00473945" w:rsidRPr="00473945" w:rsidRDefault="00473945" w:rsidP="007C15DD">
            <w:pPr>
              <w:rPr>
                <w:color w:val="7F7F7F" w:themeColor="text1" w:themeTint="80"/>
                <w:sz w:val="22"/>
                <w:szCs w:val="22"/>
              </w:rPr>
            </w:pPr>
            <w:r w:rsidRPr="00473945">
              <w:rPr>
                <w:color w:val="7F7F7F" w:themeColor="text1" w:themeTint="80"/>
                <w:sz w:val="22"/>
                <w:szCs w:val="22"/>
              </w:rPr>
              <w:t>Please confirm you have a personnel vetting process which includes the New Zealand Ministry of Justice criminal record checks or equivalent, covering all staff and that this covers any sub-contractors or 3rd parties who will deliver the proposed Service(s).</w:t>
            </w:r>
          </w:p>
          <w:p w14:paraId="5DB71650" w14:textId="77777777" w:rsidR="00473945" w:rsidRPr="00473945" w:rsidRDefault="00473945" w:rsidP="007C15DD">
            <w:pPr>
              <w:rPr>
                <w:color w:val="7F7F7F" w:themeColor="text1" w:themeTint="80"/>
                <w:sz w:val="22"/>
                <w:szCs w:val="22"/>
              </w:rPr>
            </w:pPr>
          </w:p>
          <w:p w14:paraId="5DB71651" w14:textId="77777777" w:rsidR="00473945" w:rsidRPr="00473945" w:rsidRDefault="00473945" w:rsidP="007C15DD">
            <w:pPr>
              <w:rPr>
                <w:color w:val="7F7F7F" w:themeColor="text1" w:themeTint="80"/>
                <w:sz w:val="22"/>
                <w:szCs w:val="22"/>
              </w:rPr>
            </w:pPr>
          </w:p>
          <w:p w14:paraId="5DB71652" w14:textId="77777777" w:rsidR="00473945" w:rsidRPr="00473945" w:rsidRDefault="00473945" w:rsidP="007C15DD">
            <w:pPr>
              <w:rPr>
                <w:color w:val="7F7F7F" w:themeColor="text1" w:themeTint="80"/>
                <w:sz w:val="22"/>
                <w:szCs w:val="22"/>
              </w:rPr>
            </w:pPr>
          </w:p>
          <w:p w14:paraId="5DB71653" w14:textId="77777777" w:rsidR="00473945" w:rsidRPr="00473945" w:rsidRDefault="00473945" w:rsidP="007C15DD">
            <w:pPr>
              <w:rPr>
                <w:color w:val="7F7F7F" w:themeColor="text1" w:themeTint="80"/>
                <w:sz w:val="22"/>
                <w:szCs w:val="22"/>
              </w:rPr>
            </w:pPr>
          </w:p>
        </w:tc>
      </w:tr>
    </w:tbl>
    <w:p w14:paraId="5DB71655" w14:textId="77777777" w:rsidR="00473945" w:rsidRDefault="00473945" w:rsidP="007C15DD">
      <w:pPr>
        <w:rPr>
          <w:b/>
        </w:rPr>
      </w:pPr>
    </w:p>
    <w:p w14:paraId="5DB71656" w14:textId="77777777" w:rsidR="00160854" w:rsidRDefault="00160854" w:rsidP="007C15DD">
      <w:pPr>
        <w:rPr>
          <w:b/>
        </w:rPr>
      </w:pPr>
    </w:p>
    <w:p w14:paraId="5DB71657" w14:textId="77777777" w:rsidR="00160854" w:rsidRDefault="00160854" w:rsidP="007C15DD">
      <w:pPr>
        <w:rPr>
          <w:b/>
        </w:rPr>
      </w:pPr>
    </w:p>
    <w:p w14:paraId="5DB71658" w14:textId="77777777" w:rsidR="00160854" w:rsidRDefault="00160854" w:rsidP="007C15DD">
      <w:pPr>
        <w:rPr>
          <w:b/>
        </w:rPr>
      </w:pPr>
    </w:p>
    <w:p w14:paraId="5DB71659" w14:textId="77777777" w:rsidR="00160854" w:rsidRDefault="00160854" w:rsidP="007C15DD">
      <w:pPr>
        <w:rPr>
          <w:b/>
        </w:rPr>
      </w:pPr>
    </w:p>
    <w:p w14:paraId="5DB7165A" w14:textId="77777777" w:rsidR="00160854" w:rsidRPr="007C15DD" w:rsidRDefault="00160854" w:rsidP="007C15DD">
      <w:pPr>
        <w:rPr>
          <w:b/>
        </w:rPr>
      </w:pPr>
    </w:p>
    <w:p w14:paraId="5DB7165B" w14:textId="77777777" w:rsidR="007C15DD" w:rsidRPr="00AE4A54" w:rsidRDefault="00601044" w:rsidP="00601044">
      <w:pPr>
        <w:spacing w:after="0"/>
        <w:rPr>
          <w:b/>
        </w:rPr>
      </w:pPr>
      <w:r w:rsidRPr="00AE4A54">
        <w:rPr>
          <w:b/>
        </w:rPr>
        <w:lastRenderedPageBreak/>
        <w:t>Pricing Model</w:t>
      </w:r>
    </w:p>
    <w:tbl>
      <w:tblPr>
        <w:tblStyle w:val="TableGridLight"/>
        <w:tblW w:w="0" w:type="auto"/>
        <w:tblLook w:val="04A0" w:firstRow="1" w:lastRow="0" w:firstColumn="1" w:lastColumn="0" w:noHBand="0" w:noVBand="1"/>
      </w:tblPr>
      <w:tblGrid>
        <w:gridCol w:w="2802"/>
        <w:gridCol w:w="6378"/>
      </w:tblGrid>
      <w:tr w:rsidR="00601044" w14:paraId="5DB7165F" w14:textId="77777777" w:rsidTr="00601044">
        <w:tc>
          <w:tcPr>
            <w:tcW w:w="2802" w:type="dxa"/>
          </w:tcPr>
          <w:p w14:paraId="5DB7165C" w14:textId="77777777" w:rsidR="00601044" w:rsidRPr="00DA3C30" w:rsidRDefault="00624F4F" w:rsidP="00DD5B53">
            <w:pPr>
              <w:rPr>
                <w:sz w:val="22"/>
                <w:szCs w:val="22"/>
              </w:rPr>
            </w:pPr>
            <w:r w:rsidRPr="00DA3C30">
              <w:rPr>
                <w:sz w:val="22"/>
                <w:szCs w:val="22"/>
              </w:rPr>
              <w:t>Standard Rate Card</w:t>
            </w:r>
          </w:p>
        </w:tc>
        <w:tc>
          <w:tcPr>
            <w:tcW w:w="6378" w:type="dxa"/>
          </w:tcPr>
          <w:p w14:paraId="5DB7165D"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 xml:space="preserve">Please provide your standard rate card or pricing model </w:t>
            </w:r>
          </w:p>
          <w:p w14:paraId="5DB7165E" w14:textId="77777777" w:rsidR="00601044" w:rsidRDefault="00601044" w:rsidP="00DD5B53"/>
        </w:tc>
      </w:tr>
      <w:tr w:rsidR="00601044" w14:paraId="5DB71668" w14:textId="77777777" w:rsidTr="00601044">
        <w:tc>
          <w:tcPr>
            <w:tcW w:w="2802" w:type="dxa"/>
          </w:tcPr>
          <w:p w14:paraId="5DB71660" w14:textId="77777777" w:rsidR="00601044" w:rsidRPr="00DA3C30" w:rsidRDefault="00624F4F" w:rsidP="00DD5B53">
            <w:pPr>
              <w:rPr>
                <w:sz w:val="22"/>
                <w:szCs w:val="22"/>
              </w:rPr>
            </w:pPr>
            <w:r w:rsidRPr="00DA3C30">
              <w:rPr>
                <w:sz w:val="22"/>
                <w:szCs w:val="22"/>
              </w:rPr>
              <w:t>Pricing Model</w:t>
            </w:r>
          </w:p>
        </w:tc>
        <w:tc>
          <w:tcPr>
            <w:tcW w:w="6378" w:type="dxa"/>
          </w:tcPr>
          <w:p w14:paraId="5DB71661" w14:textId="77777777" w:rsidR="00601044" w:rsidRDefault="00624F4F" w:rsidP="00624F4F">
            <w:pPr>
              <w:pStyle w:val="Default"/>
              <w:rPr>
                <w:color w:val="7F7F7F" w:themeColor="text1" w:themeTint="80"/>
                <w:sz w:val="22"/>
                <w:szCs w:val="22"/>
              </w:rPr>
            </w:pPr>
            <w:r w:rsidRPr="00624F4F">
              <w:rPr>
                <w:rFonts w:cs="Times New Roman"/>
                <w:color w:val="7F7F7F" w:themeColor="text1" w:themeTint="80"/>
                <w:sz w:val="22"/>
                <w:szCs w:val="22"/>
                <w:lang w:eastAsia="en-US"/>
              </w:rPr>
              <w:t>Please note that this p</w:t>
            </w:r>
            <w:r w:rsidR="00601044" w:rsidRPr="00624F4F">
              <w:rPr>
                <w:rFonts w:cs="Times New Roman"/>
                <w:color w:val="7F7F7F" w:themeColor="text1" w:themeTint="80"/>
                <w:sz w:val="22"/>
                <w:szCs w:val="22"/>
                <w:lang w:eastAsia="en-US"/>
              </w:rPr>
              <w:t>ric</w:t>
            </w:r>
            <w:r w:rsidR="00601044" w:rsidRPr="00601044">
              <w:rPr>
                <w:rFonts w:cs="Times New Roman"/>
                <w:color w:val="7F7F7F" w:themeColor="text1" w:themeTint="80"/>
                <w:sz w:val="22"/>
                <w:szCs w:val="22"/>
                <w:lang w:eastAsia="en-US"/>
              </w:rPr>
              <w:t xml:space="preserve">ing </w:t>
            </w:r>
            <w:r w:rsidR="00601044" w:rsidRPr="00624F4F">
              <w:rPr>
                <w:rFonts w:cs="Times New Roman"/>
                <w:color w:val="7F7F7F" w:themeColor="text1" w:themeTint="80"/>
                <w:sz w:val="22"/>
                <w:szCs w:val="22"/>
                <w:lang w:eastAsia="en-US"/>
              </w:rPr>
              <w:t>is indicative and final pricing will be negotiated when you conclude</w:t>
            </w:r>
            <w:r w:rsidR="00601044" w:rsidRPr="00601044">
              <w:rPr>
                <w:color w:val="7F7F7F" w:themeColor="text1" w:themeTint="80"/>
                <w:sz w:val="22"/>
                <w:szCs w:val="22"/>
              </w:rPr>
              <w:t xml:space="preserve"> the SOW</w:t>
            </w:r>
            <w:r>
              <w:rPr>
                <w:color w:val="7F7F7F" w:themeColor="text1" w:themeTint="80"/>
                <w:sz w:val="22"/>
                <w:szCs w:val="22"/>
              </w:rPr>
              <w:t>.</w:t>
            </w:r>
          </w:p>
          <w:p w14:paraId="5DB71662" w14:textId="77777777" w:rsidR="00601044" w:rsidRPr="00601044" w:rsidRDefault="00601044" w:rsidP="00601044">
            <w:pPr>
              <w:keepLines w:val="0"/>
              <w:rPr>
                <w:color w:val="7F7F7F" w:themeColor="text1" w:themeTint="80"/>
                <w:sz w:val="22"/>
                <w:szCs w:val="22"/>
              </w:rPr>
            </w:pPr>
            <w:r w:rsidRPr="00601044">
              <w:rPr>
                <w:color w:val="7F7F7F" w:themeColor="text1" w:themeTint="80"/>
                <w:sz w:val="22"/>
                <w:szCs w:val="22"/>
              </w:rPr>
              <w:t>Agencies will look at pricing to decide initial shortlist, so please provide meaningful info, such as</w:t>
            </w:r>
          </w:p>
          <w:p w14:paraId="5DB71663"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Rate card</w:t>
            </w:r>
          </w:p>
          <w:p w14:paraId="5DB71664"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Blended rates</w:t>
            </w:r>
          </w:p>
          <w:p w14:paraId="5DB71665"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Volume discounts</w:t>
            </w:r>
          </w:p>
          <w:p w14:paraId="5DB71666" w14:textId="77777777" w:rsidR="00601044" w:rsidRPr="00624F4F" w:rsidRDefault="00601044" w:rsidP="00624F4F">
            <w:pPr>
              <w:pStyle w:val="ListParagraph"/>
              <w:keepLines w:val="0"/>
              <w:numPr>
                <w:ilvl w:val="0"/>
                <w:numId w:val="25"/>
              </w:numPr>
              <w:spacing w:after="0"/>
              <w:rPr>
                <w:color w:val="7F7F7F" w:themeColor="text1" w:themeTint="80"/>
                <w:sz w:val="22"/>
                <w:szCs w:val="22"/>
              </w:rPr>
            </w:pPr>
            <w:r w:rsidRPr="00624F4F">
              <w:rPr>
                <w:color w:val="7F7F7F" w:themeColor="text1" w:themeTint="80"/>
                <w:sz w:val="22"/>
                <w:szCs w:val="22"/>
              </w:rPr>
              <w:t>Outcome based pricing options</w:t>
            </w:r>
          </w:p>
          <w:p w14:paraId="5DB71667" w14:textId="77777777" w:rsidR="00601044" w:rsidRDefault="00601044" w:rsidP="00DD5B53"/>
        </w:tc>
      </w:tr>
    </w:tbl>
    <w:p w14:paraId="5DB71669" w14:textId="77777777" w:rsidR="007C15DD" w:rsidRPr="00603635" w:rsidRDefault="007C15DD" w:rsidP="00603635"/>
    <w:sectPr w:rsidR="007C15DD" w:rsidRPr="00603635" w:rsidSect="00CF4BE3">
      <w:footerReference w:type="defaul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71671" w14:textId="77777777" w:rsidR="007C15DD" w:rsidRDefault="007C15DD">
      <w:r>
        <w:separator/>
      </w:r>
    </w:p>
    <w:p w14:paraId="5DB71672" w14:textId="77777777" w:rsidR="007C15DD" w:rsidRDefault="007C15DD"/>
    <w:p w14:paraId="5DB71673" w14:textId="77777777" w:rsidR="007C15DD" w:rsidRDefault="007C15DD"/>
  </w:endnote>
  <w:endnote w:type="continuationSeparator" w:id="0">
    <w:p w14:paraId="5DB71674" w14:textId="77777777" w:rsidR="007C15DD" w:rsidRDefault="007C15DD">
      <w:r>
        <w:continuationSeparator/>
      </w:r>
    </w:p>
    <w:p w14:paraId="5DB71675" w14:textId="77777777" w:rsidR="007C15DD" w:rsidRDefault="007C15DD"/>
    <w:p w14:paraId="5DB71676" w14:textId="77777777" w:rsidR="007C15DD" w:rsidRDefault="007C15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71677" w14:textId="77777777" w:rsidR="008504D0" w:rsidRDefault="00745A5D" w:rsidP="00126FDE">
    <w:pPr>
      <w:pStyle w:val="Footer"/>
      <w:tabs>
        <w:tab w:val="right" w:pos="9071"/>
      </w:tabs>
      <w:ind w:right="-1"/>
    </w:pPr>
    <w:r w:rsidRPr="00745A5D">
      <w:t xml:space="preserve">Application Testing </w:t>
    </w:r>
    <w:r w:rsidR="00831925">
      <w:t>– name of supplier</w:t>
    </w:r>
    <w:r w:rsidR="008504D0">
      <w:tab/>
      <w:t xml:space="preserve">Page </w:t>
    </w:r>
    <w:r w:rsidR="008504D0">
      <w:fldChar w:fldCharType="begin"/>
    </w:r>
    <w:r w:rsidR="008504D0">
      <w:instrText xml:space="preserve"> PAGE  \* Arabic  \* MERGEFORMAT </w:instrText>
    </w:r>
    <w:r w:rsidR="008504D0">
      <w:fldChar w:fldCharType="separate"/>
    </w:r>
    <w:r w:rsidR="00603635">
      <w:rPr>
        <w:noProof/>
      </w:rPr>
      <w:t>1</w:t>
    </w:r>
    <w:r w:rsidR="008504D0">
      <w:fldChar w:fldCharType="end"/>
    </w:r>
    <w:r w:rsidR="008504D0">
      <w:t xml:space="preserve"> of </w:t>
    </w:r>
    <w:r w:rsidR="00A85A90">
      <w:fldChar w:fldCharType="begin"/>
    </w:r>
    <w:r w:rsidR="00A85A90">
      <w:instrText xml:space="preserve"> NUMPAGES   \* MERGEFORMAT </w:instrText>
    </w:r>
    <w:r w:rsidR="00A85A90">
      <w:fldChar w:fldCharType="separate"/>
    </w:r>
    <w:r w:rsidR="00603635">
      <w:rPr>
        <w:noProof/>
      </w:rPr>
      <w:t>1</w:t>
    </w:r>
    <w:r w:rsidR="00A85A9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7166C" w14:textId="77777777" w:rsidR="007C15DD" w:rsidRDefault="007C15DD" w:rsidP="00FB1990">
      <w:pPr>
        <w:pStyle w:val="Spacer"/>
      </w:pPr>
      <w:r>
        <w:separator/>
      </w:r>
    </w:p>
    <w:p w14:paraId="5DB7166D" w14:textId="77777777" w:rsidR="007C15DD" w:rsidRDefault="007C15DD" w:rsidP="00FB1990">
      <w:pPr>
        <w:pStyle w:val="Spacer"/>
      </w:pPr>
    </w:p>
  </w:footnote>
  <w:footnote w:type="continuationSeparator" w:id="0">
    <w:p w14:paraId="5DB7166E" w14:textId="77777777" w:rsidR="007C15DD" w:rsidRDefault="007C15DD">
      <w:r>
        <w:continuationSeparator/>
      </w:r>
    </w:p>
    <w:p w14:paraId="5DB7166F" w14:textId="77777777" w:rsidR="007C15DD" w:rsidRDefault="007C15DD"/>
    <w:p w14:paraId="5DB71670" w14:textId="77777777" w:rsidR="007C15DD" w:rsidRDefault="007C15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599684C"/>
    <w:multiLevelType w:val="hybridMultilevel"/>
    <w:tmpl w:val="EFC87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0"/>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1"/>
  </w:num>
  <w:num w:numId="24">
    <w:abstractNumId w:val="8"/>
  </w:num>
  <w:num w:numId="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638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C15DD"/>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0E25"/>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0854"/>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A638C"/>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45E1"/>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394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D12"/>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1044"/>
    <w:rsid w:val="00602416"/>
    <w:rsid w:val="006025CE"/>
    <w:rsid w:val="00603635"/>
    <w:rsid w:val="006041F2"/>
    <w:rsid w:val="006064F5"/>
    <w:rsid w:val="00617298"/>
    <w:rsid w:val="00624F4F"/>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45A5D"/>
    <w:rsid w:val="00755142"/>
    <w:rsid w:val="00756BB7"/>
    <w:rsid w:val="0075764B"/>
    <w:rsid w:val="00760C01"/>
    <w:rsid w:val="00761293"/>
    <w:rsid w:val="00767C04"/>
    <w:rsid w:val="007736A2"/>
    <w:rsid w:val="007A6226"/>
    <w:rsid w:val="007B3C61"/>
    <w:rsid w:val="007C15DD"/>
    <w:rsid w:val="007D1918"/>
    <w:rsid w:val="007E6670"/>
    <w:rsid w:val="007F03F2"/>
    <w:rsid w:val="008031DF"/>
    <w:rsid w:val="008065D7"/>
    <w:rsid w:val="008111A3"/>
    <w:rsid w:val="00816E30"/>
    <w:rsid w:val="0082264B"/>
    <w:rsid w:val="0082765B"/>
    <w:rsid w:val="00831925"/>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0766C"/>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5A90"/>
    <w:rsid w:val="00A863E3"/>
    <w:rsid w:val="00A94161"/>
    <w:rsid w:val="00A97BFB"/>
    <w:rsid w:val="00AB0BBC"/>
    <w:rsid w:val="00AB3A92"/>
    <w:rsid w:val="00AB3EAC"/>
    <w:rsid w:val="00AB478B"/>
    <w:rsid w:val="00AB47AC"/>
    <w:rsid w:val="00AB4AD9"/>
    <w:rsid w:val="00AD6E77"/>
    <w:rsid w:val="00AD7A25"/>
    <w:rsid w:val="00AE2666"/>
    <w:rsid w:val="00AE478C"/>
    <w:rsid w:val="00AE4A54"/>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3C30"/>
    <w:rsid w:val="00DA5101"/>
    <w:rsid w:val="00DA79EF"/>
    <w:rsid w:val="00DB0C0B"/>
    <w:rsid w:val="00DB3B74"/>
    <w:rsid w:val="00DC5870"/>
    <w:rsid w:val="00DD0384"/>
    <w:rsid w:val="00DD0901"/>
    <w:rsid w:val="00DD4AB0"/>
    <w:rsid w:val="00DD5B53"/>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85A45"/>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DB7160B"/>
  <w15:chartTrackingRefBased/>
  <w15:docId w15:val="{FCE89FBB-CF68-4A67-B3CF-9BE945AE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4F4F"/>
    <w:pPr>
      <w:keepLines/>
    </w:pPr>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table" w:styleId="TableGridLight">
    <w:name w:val="Grid Table Light"/>
    <w:basedOn w:val="TableNormal"/>
    <w:uiPriority w:val="40"/>
    <w:rsid w:val="007C15D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01044"/>
    <w:pPr>
      <w:autoSpaceDE w:val="0"/>
      <w:autoSpaceDN w:val="0"/>
      <w:adjustRightInd w:val="0"/>
      <w:spacing w:before="0" w:after="0"/>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861240">
      <w:bodyDiv w:val="1"/>
      <w:marLeft w:val="0"/>
      <w:marRight w:val="0"/>
      <w:marTop w:val="0"/>
      <w:marBottom w:val="0"/>
      <w:divBdr>
        <w:top w:val="none" w:sz="0" w:space="0" w:color="auto"/>
        <w:left w:val="none" w:sz="0" w:space="0" w:color="auto"/>
        <w:bottom w:val="none" w:sz="0" w:space="0" w:color="auto"/>
        <w:right w:val="none" w:sz="0" w:space="0" w:color="auto"/>
      </w:divBdr>
    </w:div>
    <w:div w:id="1462770985">
      <w:bodyDiv w:val="1"/>
      <w:marLeft w:val="0"/>
      <w:marRight w:val="0"/>
      <w:marTop w:val="0"/>
      <w:marBottom w:val="0"/>
      <w:divBdr>
        <w:top w:val="none" w:sz="0" w:space="0" w:color="auto"/>
        <w:left w:val="none" w:sz="0" w:space="0" w:color="auto"/>
        <w:bottom w:val="none" w:sz="0" w:space="0" w:color="auto"/>
        <w:right w:val="none" w:sz="0" w:space="0" w:color="auto"/>
      </w:divBdr>
    </w:div>
    <w:div w:id="164727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4f774fce-6c9c-466c-a65d-23bece2386af">
      <Terms xmlns="http://schemas.microsoft.com/office/infopath/2007/PartnerControls"/>
    </TaxKeywordTaxHTField>
    <TaxCatchAll xmlns="4f774fce-6c9c-466c-a65d-23bece2386af">
      <Value>2</Value>
      <Value>3</Value>
    </TaxCatchAll>
    <e8ae967d4afd4a6592b7e92a046c21d4 xmlns="4f774fce-6c9c-466c-a65d-23bece2386a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8ae967d4afd4a6592b7e92a046c21d4>
    <DIANotes xmlns="4f774fce-6c9c-466c-a65d-23bece2386af" xsi:nil="true"/>
    <_dlc_DocId xmlns="4f774fce-6c9c-466c-a65d-23bece2386af">4UAZY7VS6QRJ-1635440588-29</_dlc_DocId>
    <_dlc_DocIdUrl xmlns="4f774fce-6c9c-466c-a65d-23bece2386af">
      <Url>https://dia.cohesion.net.nz/Sites/GCIO/MPPP/PRJS/CM/_layouts/15/DocIdRedir.aspx?ID=4UAZY7VS6QRJ-1635440588-29</Url>
      <Description>4UAZY7VS6QRJ-1635440588-29</Description>
    </_dlc_DocIdUrl>
    <DIAVendor xmlns="4f774fce-6c9c-466c-a65d-23bece2386af" xsi:nil="true"/>
    <l2c8343a3fe24a7eb5c9fc30ae854991 xmlns="4f774fce-6c9c-466c-a65d-23bece2386af">
      <Terms xmlns="http://schemas.microsoft.com/office/infopath/2007/PartnerControls"/>
    </l2c8343a3fe24a7eb5c9fc30ae854991>
  </documentManagement>
</p:properties>
</file>

<file path=customXml/item2.xml><?xml version="1.0" encoding="utf-8"?>
<ct:contentTypeSchema xmlns:ct="http://schemas.microsoft.com/office/2006/metadata/contentType" xmlns:ma="http://schemas.microsoft.com/office/2006/metadata/properties/metaAttributes" ct:_="" ma:_="" ma:contentTypeName="Vendor Document DIA" ma:contentTypeID="0x0101005496552013C0BA46BE88192D5C6EB20B00A85344E80E468846A308601EB92D2E640039FECC6A8975F8478B2F3148FF7A33F1" ma:contentTypeVersion="6" ma:contentTypeDescription="Use for any vendor document that has no other appropriate content type" ma:contentTypeScope="" ma:versionID="3d0ba18d60ab096b8baceeffaf74455b">
  <xsd:schema xmlns:xsd="http://www.w3.org/2001/XMLSchema" xmlns:xs="http://www.w3.org/2001/XMLSchema" xmlns:p="http://schemas.microsoft.com/office/2006/metadata/properties" xmlns:ns3="01be4277-2979-4a68-876d-b92b25fceece" xmlns:ns4="4f774fce-6c9c-466c-a65d-23bece2386af" targetNamespace="http://schemas.microsoft.com/office/2006/metadata/properties" ma:root="true" ma:fieldsID="aaa81ab0e2e40f7e9daa667c228fa709" ns3:_="" ns4:_="">
    <xsd:import namespace="01be4277-2979-4a68-876d-b92b25fceece"/>
    <xsd:import namespace="4f774fce-6c9c-466c-a65d-23bece2386a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2c8343a3fe24a7eb5c9fc30ae854991" minOccurs="0"/>
                <xsd:element ref="ns4:e8ae967d4afd4a6592b7e92a046c21d4" minOccurs="0"/>
                <xsd:element ref="ns4:DIANotes" minOccurs="0"/>
                <xsd:element ref="ns4:_dlc_DocId" minOccurs="0"/>
                <xsd:element ref="ns4:_dlc_DocIdUrl" minOccurs="0"/>
                <xsd:element ref="ns4:_dlc_DocIdPersistId" minOccurs="0"/>
                <xsd:element ref="ns4:DIAVend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5676702-8dc0-470c-9693-b64a8d0554f8"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774fce-6c9c-466c-a65d-23bece2386a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6cd199b8-40b4-45a2-8db3-2bc0c10bd12f}" ma:internalName="TaxCatchAll" ma:showField="CatchAllData"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d199b8-40b4-45a2-8db3-2bc0c10bd12f}" ma:internalName="TaxCatchAllLabel" ma:readOnly="true" ma:showField="CatchAllDataLabel" ma:web="4f774fce-6c9c-466c-a65d-23bece2386af">
      <xsd:complexType>
        <xsd:complexContent>
          <xsd:extension base="dms:MultiChoiceLookup">
            <xsd:sequence>
              <xsd:element name="Value" type="dms:Lookup" maxOccurs="unbounded" minOccurs="0" nillable="true"/>
            </xsd:sequence>
          </xsd:extension>
        </xsd:complexContent>
      </xsd:complexType>
    </xsd:element>
    <xsd:element name="l2c8343a3fe24a7eb5c9fc30ae854991" ma:index="14" nillable="true" ma:taxonomy="true" ma:internalName="l2c8343a3fe24a7eb5c9fc30ae854991" ma:taxonomyFieldName="DIAVendorDocumentType" ma:displayName="Vendor Document Type" ma:fieldId="{52c8343a-3fe2-4a7e-b5c9-fc30ae854991}" ma:sspId="caf61cd4-0327-4679-8f8a-6e41773e81e7" ma:termSetId="5d02040d-de06-417a-9fd3-dbcedda389dc" ma:anchorId="00000000-0000-0000-0000-000000000000" ma:open="true" ma:isKeyword="false">
      <xsd:complexType>
        <xsd:sequence>
          <xsd:element ref="pc:Terms" minOccurs="0" maxOccurs="1"/>
        </xsd:sequence>
      </xsd:complexType>
    </xsd:element>
    <xsd:element name="e8ae967d4afd4a6592b7e92a046c21d4" ma:index="16" ma:taxonomy="true" ma:internalName="e8ae967d4afd4a6592b7e92a046c21d4" ma:taxonomyFieldName="DIASecurityClassification" ma:displayName="Security Classification" ma:default="2;#UNCLASSIFIED|875d92a8-67e2-4a32-9472-8fe99549e1eb" ma:fieldId="{e8ae967d-4afd-4a65-92b7-e92a046c21d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Vendor" ma:index="22" nillable="true" ma:displayName="Vendor" ma:description="Use for the name of the company or supplier that provides goods or services to DIA" ma:internalName="DIAVendo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7984A-1BB8-4FE1-865B-C3693EA6E858}">
  <ds:schemaRefs>
    <ds:schemaRef ds:uri="http://purl.org/dc/elements/1.1/"/>
    <ds:schemaRef ds:uri="http://schemas.openxmlformats.org/package/2006/metadata/core-properties"/>
    <ds:schemaRef ds:uri="http://www.w3.org/XML/1998/namespace"/>
    <ds:schemaRef ds:uri="http://purl.org/dc/terms/"/>
    <ds:schemaRef ds:uri="4f774fce-6c9c-466c-a65d-23bece2386af"/>
    <ds:schemaRef ds:uri="http://schemas.microsoft.com/office/infopath/2007/PartnerControls"/>
    <ds:schemaRef ds:uri="http://schemas.microsoft.com/office/2006/documentManagement/types"/>
    <ds:schemaRef ds:uri="01be4277-2979-4a68-876d-b92b25fcee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4F6B167-45FE-47E1-ABBD-E42963AA0F02}"/>
</file>

<file path=customXml/itemProps3.xml><?xml version="1.0" encoding="utf-8"?>
<ds:datastoreItem xmlns:ds="http://schemas.openxmlformats.org/officeDocument/2006/customXml" ds:itemID="{08F95279-037D-462E-BBEC-DDAEE8109B0B}">
  <ds:schemaRefs>
    <ds:schemaRef ds:uri="http://schemas.microsoft.com/sharepoint/events"/>
  </ds:schemaRefs>
</ds:datastoreItem>
</file>

<file path=customXml/itemProps4.xml><?xml version="1.0" encoding="utf-8"?>
<ds:datastoreItem xmlns:ds="http://schemas.openxmlformats.org/officeDocument/2006/customXml" ds:itemID="{58AF8352-37F0-4C3B-94A9-07CB43C1EFF7}">
  <ds:schemaRefs>
    <ds:schemaRef ds:uri="http://schemas.microsoft.com/sharepoint/v3/contenttype/forms"/>
  </ds:schemaRefs>
</ds:datastoreItem>
</file>

<file path=customXml/itemProps5.xml><?xml version="1.0" encoding="utf-8"?>
<ds:datastoreItem xmlns:ds="http://schemas.openxmlformats.org/officeDocument/2006/customXml" ds:itemID="{EE2564AD-6569-4B23-BE17-512BCB1C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Juriss</dc:creator>
  <cp:keywords/>
  <dc:description/>
  <cp:lastModifiedBy>Cindy Christensen</cp:lastModifiedBy>
  <cp:revision>4</cp:revision>
  <cp:lastPrinted>2014-03-27T01:47:00Z</cp:lastPrinted>
  <dcterms:created xsi:type="dcterms:W3CDTF">2020-05-11T00:44:00Z</dcterms:created>
  <dcterms:modified xsi:type="dcterms:W3CDTF">2020-05-12T04:43:00Z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0x0101005496552013C0BA46BE88192D5C6EB20B00A85344E80E468846A308601EB92D2E640039FECC6A8975F8478B2F3148FF7A33F1</vt:lpwstr>
  </property>
  <property fmtid="{D5CDD505-2E9C-101B-9397-08002B2CF9AE}" pid="3" name="ncc9d04dce814765bf3dd7c3f44c6226">
    <vt:lpwstr>Correspondence|dcd6b05f-dc80-4336-b228-09aebf3d212c</vt:lpwstr>
  </property>
  <property fmtid="{D5CDD505-2E9C-101B-9397-08002B2CF9AE}" pid="4" name="DIASecurityClassification">
    <vt:lpwstr>2;#UNCLASSIFIED|875d92a8-67e2-4a32-9472-8fe99549e1eb</vt:lpwstr>
  </property>
  <property fmtid="{D5CDD505-2E9C-101B-9397-08002B2CF9AE}" pid="5" name="DIAEmailContentType">
    <vt:lpwstr>3;#Correspondence|dcd6b05f-dc80-4336-b228-09aebf3d212c</vt:lpwstr>
  </property>
  <property fmtid="{D5CDD505-2E9C-101B-9397-08002B2CF9AE}" pid="6" name="_dlc_DocIdItemGuid">
    <vt:lpwstr>a0792256-2b0d-42ee-b833-cdfaa8beb202</vt:lpwstr>
  </property>
  <property fmtid="{D5CDD505-2E9C-101B-9397-08002B2CF9AE}" pid="7" name="TaxKeyword">
    <vt:lpwstr/>
  </property>
  <property fmtid="{D5CDD505-2E9C-101B-9397-08002B2CF9AE}" pid="8" name="DIAAdministrationDocumentType">
    <vt:lpwstr/>
  </property>
  <property fmtid="{D5CDD505-2E9C-101B-9397-08002B2CF9AE}" pid="9" name="DIAAnalysisDocumentType">
    <vt:lpwstr/>
  </property>
  <property fmtid="{D5CDD505-2E9C-101B-9397-08002B2CF9AE}" pid="10" name="o989dca3f8824a58a3aa0ed2c8cb88da">
    <vt:lpwstr/>
  </property>
  <property fmtid="{D5CDD505-2E9C-101B-9397-08002B2CF9AE}" pid="11" name="g30291b64e1c4082b3dc8376deb51824">
    <vt:lpwstr/>
  </property>
  <property fmtid="{D5CDD505-2E9C-101B-9397-08002B2CF9AE}" pid="12" name="C3Topic">
    <vt:lpwstr/>
  </property>
  <property fmtid="{D5CDD505-2E9C-101B-9397-08002B2CF9AE}" pid="13" name="DIAReportDocumentType">
    <vt:lpwstr/>
  </property>
  <property fmtid="{D5CDD505-2E9C-101B-9397-08002B2CF9AE}" pid="14" name="DIAChangeManagementDocumentType">
    <vt:lpwstr/>
  </property>
  <property fmtid="{D5CDD505-2E9C-101B-9397-08002B2CF9AE}" pid="15" name="ga013ac1af39454fb98419a80b401e0c">
    <vt:lpwstr/>
  </property>
  <property fmtid="{D5CDD505-2E9C-101B-9397-08002B2CF9AE}" pid="16" name="nd9bc42843094b33ab7cdecab8a0dd00">
    <vt:lpwstr/>
  </property>
  <property fmtid="{D5CDD505-2E9C-101B-9397-08002B2CF9AE}" pid="17" name="DIAProjectPhase">
    <vt:lpwstr/>
  </property>
  <property fmtid="{D5CDD505-2E9C-101B-9397-08002B2CF9AE}" pid="18" name="de8f250536824a8996bce1d96308b5ef">
    <vt:lpwstr/>
  </property>
  <property fmtid="{D5CDD505-2E9C-101B-9397-08002B2CF9AE}" pid="19" name="DIAMeetingDocumentType">
    <vt:lpwstr/>
  </property>
  <property fmtid="{D5CDD505-2E9C-101B-9397-08002B2CF9AE}" pid="20" name="DIAPlanningDocumentType">
    <vt:lpwstr/>
  </property>
  <property fmtid="{D5CDD505-2E9C-101B-9397-08002B2CF9AE}" pid="21" name="d3a0a9afdfda487489cc8341d3e8e5c6">
    <vt:lpwstr/>
  </property>
  <property fmtid="{D5CDD505-2E9C-101B-9397-08002B2CF9AE}" pid="22" name="C3FinancialYearNote">
    <vt:lpwstr/>
  </property>
  <property fmtid="{D5CDD505-2E9C-101B-9397-08002B2CF9AE}" pid="23" name="C3FinancialYear">
    <vt:lpwstr/>
  </property>
  <property fmtid="{D5CDD505-2E9C-101B-9397-08002B2CF9AE}" pid="24" name="lb1da8476036404bbad4cfc950f897b2">
    <vt:lpwstr/>
  </property>
  <property fmtid="{D5CDD505-2E9C-101B-9397-08002B2CF9AE}" pid="25" name="DIAAgreementType">
    <vt:lpwstr/>
  </property>
  <property fmtid="{D5CDD505-2E9C-101B-9397-08002B2CF9AE}" pid="26" name="DIAFinancialDocumentType">
    <vt:lpwstr/>
  </property>
  <property fmtid="{D5CDD505-2E9C-101B-9397-08002B2CF9AE}" pid="27" name="f5e3491afa874387a61d64f6aca7066f">
    <vt:lpwstr/>
  </property>
  <property fmtid="{D5CDD505-2E9C-101B-9397-08002B2CF9AE}" pid="28" name="DIAVendorDocumentType">
    <vt:lpwstr/>
  </property>
  <property fmtid="{D5CDD505-2E9C-101B-9397-08002B2CF9AE}" pid="29" name="DIAOfficialEntity">
    <vt:lpwstr/>
  </property>
</Properties>
</file>